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633C" w:rsidRDefault="00B41521" w:rsidP="00C96392">
      <w:pPr>
        <w:rPr>
          <w:rFonts w:ascii="David" w:hAnsi="David" w:cs="David"/>
          <w:b/>
          <w:bCs/>
          <w:u w:val="single"/>
          <w:rtl/>
        </w:rPr>
      </w:pPr>
      <w:r w:rsidRPr="00FE633C">
        <w:rPr>
          <w:rFonts w:ascii="David" w:hAnsi="David" w:cs="David"/>
          <w:b/>
          <w:bCs/>
          <w:u w:val="single"/>
          <w:rtl/>
        </w:rPr>
        <w:t>להלן שאלות למכרז מס' 100</w:t>
      </w:r>
      <w:r w:rsidR="00C96392" w:rsidRPr="00FE633C">
        <w:rPr>
          <w:rFonts w:ascii="David" w:hAnsi="David" w:cs="David"/>
          <w:b/>
          <w:bCs/>
          <w:u w:val="single"/>
          <w:rtl/>
        </w:rPr>
        <w:t>2</w:t>
      </w:r>
      <w:r w:rsidRPr="00FE633C">
        <w:rPr>
          <w:rFonts w:ascii="David" w:hAnsi="David" w:cs="David"/>
          <w:b/>
          <w:bCs/>
          <w:u w:val="single"/>
          <w:rtl/>
        </w:rPr>
        <w:t>/2</w:t>
      </w:r>
      <w:r w:rsidR="00C96392" w:rsidRPr="00FE633C">
        <w:rPr>
          <w:rFonts w:ascii="David" w:hAnsi="David" w:cs="David"/>
          <w:b/>
          <w:bCs/>
          <w:u w:val="single"/>
          <w:rtl/>
        </w:rPr>
        <w:t>2</w:t>
      </w:r>
      <w:r w:rsidRPr="00FE633C">
        <w:rPr>
          <w:rFonts w:ascii="David" w:hAnsi="David" w:cs="David"/>
          <w:b/>
          <w:bCs/>
          <w:u w:val="single"/>
          <w:rtl/>
        </w:rPr>
        <w:t xml:space="preserve"> – </w:t>
      </w:r>
      <w:r w:rsidR="00C96392" w:rsidRPr="00FE633C">
        <w:rPr>
          <w:rFonts w:ascii="David" w:hAnsi="David" w:cs="David"/>
          <w:b/>
          <w:bCs/>
          <w:u w:val="single"/>
          <w:rtl/>
        </w:rPr>
        <w:t>שירותי איתור מסירה</w:t>
      </w:r>
      <w:r w:rsidRPr="00FE633C">
        <w:rPr>
          <w:rFonts w:ascii="David" w:hAnsi="David" w:cs="David"/>
          <w:b/>
          <w:bCs/>
          <w:u w:val="single"/>
          <w:rtl/>
        </w:rPr>
        <w:t xml:space="preserve"> </w:t>
      </w:r>
    </w:p>
    <w:p w:rsidR="00B41521" w:rsidRDefault="00B41521" w:rsidP="00C96392">
      <w:pPr>
        <w:rPr>
          <w:rFonts w:ascii="David" w:hAnsi="David" w:cs="David"/>
          <w:b/>
          <w:bCs/>
          <w:u w:val="single"/>
          <w:rtl/>
        </w:rPr>
      </w:pPr>
      <w:r w:rsidRPr="00FE633C">
        <w:rPr>
          <w:rFonts w:ascii="David" w:hAnsi="David" w:cs="David"/>
          <w:b/>
          <w:bCs/>
          <w:u w:val="single"/>
          <w:rtl/>
        </w:rPr>
        <w:t>כפי שהתקבלו</w:t>
      </w:r>
    </w:p>
    <w:p w:rsidR="00FE633C" w:rsidRPr="00FE633C" w:rsidRDefault="00FE633C" w:rsidP="00C96392">
      <w:pPr>
        <w:rPr>
          <w:rFonts w:ascii="David" w:hAnsi="David" w:cs="David"/>
          <w:b/>
          <w:bCs/>
          <w:u w:val="single"/>
        </w:rPr>
      </w:pPr>
    </w:p>
    <w:tbl>
      <w:tblPr>
        <w:tblStyle w:val="a3"/>
        <w:bidiVisual/>
        <w:tblW w:w="6860" w:type="dxa"/>
        <w:tblInd w:w="404" w:type="dxa"/>
        <w:tblLayout w:type="fixed"/>
        <w:tblLook w:val="04A0" w:firstRow="1" w:lastRow="0" w:firstColumn="1" w:lastColumn="0" w:noHBand="0" w:noVBand="1"/>
      </w:tblPr>
      <w:tblGrid>
        <w:gridCol w:w="913"/>
        <w:gridCol w:w="5947"/>
      </w:tblGrid>
      <w:tr w:rsidR="00B41521" w:rsidRPr="00FE633C" w:rsidTr="00B41521">
        <w:trPr>
          <w:trHeight w:val="404"/>
        </w:trPr>
        <w:tc>
          <w:tcPr>
            <w:tcW w:w="913" w:type="dxa"/>
            <w:shd w:val="clear" w:color="auto" w:fill="E7E6E6" w:themeFill="background2"/>
          </w:tcPr>
          <w:p w:rsidR="00B41521" w:rsidRPr="00FE633C" w:rsidRDefault="00B41521" w:rsidP="00B94449">
            <w:pPr>
              <w:pStyle w:val="1"/>
              <w:keepNext w:val="0"/>
              <w:widowControl w:val="0"/>
              <w:spacing w:before="120" w:after="120"/>
              <w:jc w:val="center"/>
              <w:outlineLvl w:val="0"/>
              <w:rPr>
                <w:rFonts w:ascii="David" w:hAnsi="David"/>
                <w:b/>
                <w:bCs/>
                <w:rtl/>
              </w:rPr>
            </w:pPr>
            <w:r w:rsidRPr="00FE633C">
              <w:rPr>
                <w:rFonts w:ascii="David" w:hAnsi="David"/>
                <w:b/>
                <w:bCs/>
                <w:rtl/>
              </w:rPr>
              <w:t>סעיף</w:t>
            </w:r>
          </w:p>
        </w:tc>
        <w:tc>
          <w:tcPr>
            <w:tcW w:w="5947" w:type="dxa"/>
            <w:shd w:val="clear" w:color="auto" w:fill="E7E6E6" w:themeFill="background2"/>
          </w:tcPr>
          <w:p w:rsidR="00B41521" w:rsidRPr="00FE633C" w:rsidRDefault="00B41521" w:rsidP="00B94449">
            <w:pPr>
              <w:pStyle w:val="1"/>
              <w:keepNext w:val="0"/>
              <w:widowControl w:val="0"/>
              <w:spacing w:before="120" w:after="120"/>
              <w:jc w:val="center"/>
              <w:outlineLvl w:val="0"/>
              <w:rPr>
                <w:rFonts w:ascii="David" w:hAnsi="David"/>
                <w:b/>
                <w:bCs/>
                <w:rtl/>
              </w:rPr>
            </w:pPr>
            <w:r w:rsidRPr="00FE633C">
              <w:rPr>
                <w:rFonts w:ascii="David" w:hAnsi="David"/>
                <w:b/>
                <w:bCs/>
                <w:rtl/>
              </w:rPr>
              <w:t>שאלה/הבהרה</w:t>
            </w:r>
          </w:p>
        </w:tc>
      </w:tr>
      <w:tr w:rsidR="00B41521" w:rsidRPr="00FE633C" w:rsidTr="00B41521">
        <w:trPr>
          <w:trHeight w:val="773"/>
        </w:trPr>
        <w:tc>
          <w:tcPr>
            <w:tcW w:w="913" w:type="dxa"/>
            <w:vAlign w:val="center"/>
          </w:tcPr>
          <w:p w:rsidR="00B41521" w:rsidRPr="00FE633C" w:rsidRDefault="00C96392" w:rsidP="00AE4208">
            <w:pPr>
              <w:jc w:val="center"/>
              <w:rPr>
                <w:rFonts w:ascii="David" w:hAnsi="David" w:cs="David"/>
                <w:sz w:val="24"/>
                <w:szCs w:val="24"/>
                <w:rtl/>
              </w:rPr>
            </w:pPr>
            <w:r w:rsidRPr="00FE633C">
              <w:rPr>
                <w:rFonts w:ascii="David" w:hAnsi="David" w:cs="David"/>
                <w:rtl/>
              </w:rPr>
              <w:t>4.3.5.2</w:t>
            </w:r>
          </w:p>
        </w:tc>
        <w:tc>
          <w:tcPr>
            <w:tcW w:w="5947" w:type="dxa"/>
            <w:vAlign w:val="center"/>
          </w:tcPr>
          <w:p w:rsidR="00B41521" w:rsidRPr="00FE633C" w:rsidRDefault="00C96392" w:rsidP="00AE4208">
            <w:pPr>
              <w:rPr>
                <w:rFonts w:ascii="David" w:hAnsi="David" w:cs="David"/>
                <w:sz w:val="24"/>
                <w:szCs w:val="24"/>
                <w:rtl/>
              </w:rPr>
            </w:pPr>
            <w:r w:rsidRPr="00FE633C">
              <w:rPr>
                <w:rFonts w:ascii="David" w:hAnsi="David" w:cs="David"/>
                <w:sz w:val="24"/>
                <w:szCs w:val="24"/>
                <w:rtl/>
              </w:rPr>
              <w:t>חברתנו עוסקת מזה הרבה שנים בשרות מסירות אישיות עבור כ-5 משרדי ממשלה שונים ו-2 רשויות מקומיות , וכמובן להרבה גופים משפטיים פרטיים , הדרישה לרישיון חוקר פרטי לא ברורה לנו ולא ברור לנו הצורך בה כתנאי להגשה, ויתר על כן חוסר הדרישה בתנאי הסף לרישיון\היתר למסירת דברי דואר (מטעם משרד התקשורת) לא קיים במכרז זה .(המחוייב על פי חוק לביצוע הפעילות האמורה, ע"י גופים ציבוריים משרדי ממשלה, ורשויות עירוניות. לנוחיותכם מצ"ב הרישיון האמור .</w:t>
            </w:r>
          </w:p>
        </w:tc>
      </w:tr>
    </w:tbl>
    <w:p w:rsidR="00CB54AB" w:rsidRPr="00FE633C" w:rsidRDefault="00CB54AB">
      <w:pPr>
        <w:rPr>
          <w:rFonts w:ascii="David" w:hAnsi="David" w:cs="David"/>
          <w:sz w:val="24"/>
          <w:szCs w:val="24"/>
        </w:rPr>
      </w:pPr>
    </w:p>
    <w:p w:rsidR="00CB54AB" w:rsidRPr="00FE633C" w:rsidRDefault="00FE633C" w:rsidP="00CB54AB">
      <w:pPr>
        <w:rPr>
          <w:rFonts w:ascii="David" w:hAnsi="David" w:cs="David"/>
          <w:b/>
          <w:bCs/>
          <w:sz w:val="24"/>
          <w:szCs w:val="24"/>
          <w:rtl/>
        </w:rPr>
      </w:pPr>
      <w:r w:rsidRPr="00FE633C">
        <w:rPr>
          <w:rFonts w:ascii="David" w:hAnsi="David" w:cs="David" w:hint="cs"/>
          <w:b/>
          <w:bCs/>
          <w:sz w:val="24"/>
          <w:szCs w:val="24"/>
          <w:rtl/>
        </w:rPr>
        <w:t xml:space="preserve">נענה לשאלה: </w:t>
      </w:r>
    </w:p>
    <w:p w:rsidR="00F17C6C" w:rsidRPr="00FE633C" w:rsidRDefault="00F17C6C" w:rsidP="00F17C6C">
      <w:pPr>
        <w:rPr>
          <w:rFonts w:ascii="David" w:hAnsi="David" w:cs="David"/>
          <w:sz w:val="24"/>
          <w:szCs w:val="24"/>
        </w:rPr>
      </w:pPr>
      <w:bookmarkStart w:id="0" w:name="_GoBack"/>
      <w:bookmarkEnd w:id="0"/>
      <w:r w:rsidRPr="00FE633C">
        <w:rPr>
          <w:rFonts w:ascii="David" w:hAnsi="David" w:cs="David"/>
          <w:sz w:val="24"/>
          <w:szCs w:val="24"/>
          <w:rtl/>
        </w:rPr>
        <w:t>לעניין רישיון חוקר פרטי- לא יחול שינוי בדרישה.</w:t>
      </w:r>
    </w:p>
    <w:p w:rsidR="00F17C6C" w:rsidRPr="00FE633C" w:rsidRDefault="00F17C6C" w:rsidP="00F17C6C">
      <w:pPr>
        <w:rPr>
          <w:rFonts w:ascii="David" w:hAnsi="David" w:cs="David"/>
          <w:sz w:val="24"/>
          <w:szCs w:val="24"/>
          <w:rtl/>
        </w:rPr>
      </w:pPr>
      <w:r w:rsidRPr="00FE633C">
        <w:rPr>
          <w:rFonts w:ascii="David" w:hAnsi="David" w:cs="David"/>
          <w:sz w:val="24"/>
          <w:szCs w:val="24"/>
          <w:rtl/>
        </w:rPr>
        <w:t>לעניין רישיון/ היתר למסירת דברי דואר- ראו שינוי בסעיפים 4.6, 8.3.6.5, 10.1.1 למכרז וכן בנספח י'.</w:t>
      </w:r>
    </w:p>
    <w:p w:rsidR="00F17C6C" w:rsidRPr="00FE633C" w:rsidRDefault="00F17C6C" w:rsidP="00CB54AB">
      <w:pPr>
        <w:rPr>
          <w:rFonts w:ascii="David" w:hAnsi="David" w:cs="David"/>
          <w:sz w:val="24"/>
          <w:szCs w:val="24"/>
        </w:rPr>
      </w:pPr>
    </w:p>
    <w:p w:rsidR="00CB54AB" w:rsidRPr="00FE633C" w:rsidRDefault="00CB54AB" w:rsidP="00CB54AB">
      <w:pPr>
        <w:rPr>
          <w:rFonts w:ascii="David" w:hAnsi="David" w:cs="David"/>
          <w:sz w:val="24"/>
          <w:szCs w:val="24"/>
        </w:rPr>
      </w:pPr>
    </w:p>
    <w:p w:rsidR="00CB54AB" w:rsidRPr="00FE633C" w:rsidRDefault="00CB54AB" w:rsidP="00CB54AB">
      <w:pPr>
        <w:rPr>
          <w:rFonts w:ascii="David" w:hAnsi="David" w:cs="David"/>
          <w:sz w:val="24"/>
          <w:szCs w:val="24"/>
        </w:rPr>
      </w:pPr>
    </w:p>
    <w:p w:rsidR="00CB54AB" w:rsidRPr="00FE633C" w:rsidRDefault="00CB54AB" w:rsidP="00CB54AB">
      <w:pPr>
        <w:rPr>
          <w:rFonts w:ascii="David" w:hAnsi="David" w:cs="David"/>
          <w:sz w:val="24"/>
          <w:szCs w:val="24"/>
        </w:rPr>
      </w:pPr>
    </w:p>
    <w:p w:rsidR="00D26B9A" w:rsidRPr="00FE633C" w:rsidRDefault="00CB54AB" w:rsidP="00CB54AB">
      <w:pPr>
        <w:tabs>
          <w:tab w:val="left" w:pos="2156"/>
        </w:tabs>
        <w:rPr>
          <w:rFonts w:ascii="David" w:hAnsi="David" w:cs="David"/>
          <w:sz w:val="24"/>
          <w:szCs w:val="24"/>
        </w:rPr>
      </w:pPr>
      <w:r w:rsidRPr="00FE633C">
        <w:rPr>
          <w:rFonts w:ascii="David" w:hAnsi="David" w:cs="David"/>
          <w:sz w:val="24"/>
          <w:szCs w:val="24"/>
          <w:rtl/>
        </w:rPr>
        <w:tab/>
      </w:r>
    </w:p>
    <w:sectPr w:rsidR="00D26B9A" w:rsidRPr="00FE633C" w:rsidSect="0042044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DF046BA"/>
    <w:multiLevelType w:val="hybridMultilevel"/>
    <w:tmpl w:val="8E9099E8"/>
    <w:lvl w:ilvl="0" w:tplc="9B1C11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4D06B02"/>
    <w:multiLevelType w:val="hybridMultilevel"/>
    <w:tmpl w:val="5FDCF8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D894EB1"/>
    <w:multiLevelType w:val="hybridMultilevel"/>
    <w:tmpl w:val="9970CCB6"/>
    <w:lvl w:ilvl="0" w:tplc="C4A8F1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4208"/>
    <w:rsid w:val="000D3219"/>
    <w:rsid w:val="001E0ED0"/>
    <w:rsid w:val="00420447"/>
    <w:rsid w:val="00AE4208"/>
    <w:rsid w:val="00B41521"/>
    <w:rsid w:val="00C96392"/>
    <w:rsid w:val="00CB54AB"/>
    <w:rsid w:val="00D26B9A"/>
    <w:rsid w:val="00E3729D"/>
    <w:rsid w:val="00F17C6C"/>
    <w:rsid w:val="00FE63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C33D3C"/>
  <w15:chartTrackingRefBased/>
  <w15:docId w15:val="{5E58557F-8249-47C7-81E4-2B388E7A87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4208"/>
    <w:pPr>
      <w:bidi/>
    </w:pPr>
  </w:style>
  <w:style w:type="paragraph" w:styleId="1">
    <w:name w:val="heading 1"/>
    <w:basedOn w:val="a"/>
    <w:link w:val="10"/>
    <w:qFormat/>
    <w:rsid w:val="00AE4208"/>
    <w:pPr>
      <w:keepNext/>
      <w:spacing w:after="0" w:line="240" w:lineRule="auto"/>
      <w:outlineLvl w:val="0"/>
    </w:pPr>
    <w:rPr>
      <w:rFonts w:ascii="Arial" w:eastAsia="Times New Roman" w:hAnsi="Arial" w:cs="David"/>
      <w:kern w:val="2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E4208"/>
    <w:rPr>
      <w:rFonts w:ascii="Arial" w:eastAsia="Times New Roman" w:hAnsi="Arial" w:cs="David"/>
      <w:kern w:val="28"/>
      <w:sz w:val="24"/>
      <w:szCs w:val="24"/>
    </w:rPr>
  </w:style>
  <w:style w:type="table" w:styleId="a3">
    <w:name w:val="Table Grid"/>
    <w:basedOn w:val="a1"/>
    <w:uiPriority w:val="39"/>
    <w:rsid w:val="00AE42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
    <w:name w:val="מכרזים - כותרת נספח תו"/>
    <w:basedOn w:val="a0"/>
    <w:link w:val="-0"/>
    <w:uiPriority w:val="1"/>
    <w:locked/>
    <w:rsid w:val="00AE4208"/>
    <w:rPr>
      <w:rFonts w:ascii="David" w:hAnsi="David" w:cs="David"/>
      <w:b/>
      <w:bCs/>
      <w:u w:val="single"/>
    </w:rPr>
  </w:style>
  <w:style w:type="paragraph" w:customStyle="1" w:styleId="-0">
    <w:name w:val="מכרזים - כותרת נספח"/>
    <w:basedOn w:val="a"/>
    <w:link w:val="-"/>
    <w:uiPriority w:val="1"/>
    <w:rsid w:val="00AE4208"/>
    <w:pPr>
      <w:spacing w:after="200" w:line="276" w:lineRule="auto"/>
      <w:jc w:val="right"/>
    </w:pPr>
    <w:rPr>
      <w:rFonts w:ascii="David" w:hAnsi="David" w:cs="David"/>
      <w:b/>
      <w:bCs/>
      <w:u w:val="single"/>
    </w:rPr>
  </w:style>
  <w:style w:type="paragraph" w:styleId="a4">
    <w:name w:val="List Paragraph"/>
    <w:aliases w:val="מכרזים - טקסט סעיפים,style 2,פיסקת bullets,LP1"/>
    <w:basedOn w:val="a"/>
    <w:link w:val="a5"/>
    <w:uiPriority w:val="34"/>
    <w:qFormat/>
    <w:rsid w:val="00AE4208"/>
    <w:pPr>
      <w:ind w:left="720"/>
      <w:contextualSpacing/>
    </w:pPr>
  </w:style>
  <w:style w:type="character" w:customStyle="1" w:styleId="a5">
    <w:name w:val="פיסקת רשימה תו"/>
    <w:aliases w:val="מכרזים - טקסט סעיפים תו,style 2 תו,פיסקת bullets תו,LP1 תו"/>
    <w:basedOn w:val="a0"/>
    <w:link w:val="a4"/>
    <w:uiPriority w:val="34"/>
    <w:locked/>
    <w:rsid w:val="00B415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8309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113</Words>
  <Characters>569</Characters>
  <Application>Microsoft Office Word</Application>
  <DocSecurity>4</DocSecurity>
  <Lines>4</Lines>
  <Paragraphs>1</Paragraphs>
  <ScaleCrop>false</ScaleCrop>
  <HeadingPairs>
    <vt:vector size="2" baseType="variant">
      <vt:variant>
        <vt:lpstr>שם</vt:lpstr>
      </vt:variant>
      <vt:variant>
        <vt:i4>1</vt:i4>
      </vt:variant>
    </vt:vector>
  </HeadingPairs>
  <TitlesOfParts>
    <vt:vector size="1" baseType="lpstr">
      <vt:lpstr/>
    </vt:vector>
  </TitlesOfParts>
  <Company>משרד העבודה</Company>
  <LinksUpToDate>false</LinksUpToDate>
  <CharactersWithSpaces>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אילנה יאשייב</dc:creator>
  <cp:keywords/>
  <dc:description/>
  <cp:lastModifiedBy>אילנה יאשייב</cp:lastModifiedBy>
  <cp:revision>2</cp:revision>
  <dcterms:created xsi:type="dcterms:W3CDTF">2022-09-12T10:51:00Z</dcterms:created>
  <dcterms:modified xsi:type="dcterms:W3CDTF">2022-09-12T10:51:00Z</dcterms:modified>
</cp:coreProperties>
</file>